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821E78">
        <w:trPr>
          <w:trHeight w:hRule="exact" w:val="2136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821E78" w:rsidRPr="00FE2B5D" w:rsidRDefault="00821E78">
            <w:pPr>
              <w:spacing w:after="0" w:line="240" w:lineRule="auto"/>
              <w:jc w:val="both"/>
              <w:rPr>
                <w:lang w:val="ru-RU"/>
              </w:rPr>
            </w:pPr>
          </w:p>
          <w:p w:rsidR="00821E78" w:rsidRDefault="00FE2B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21E7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21E78" w:rsidRPr="00FE2B5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21E78" w:rsidRPr="00FE2B5D">
        <w:trPr>
          <w:trHeight w:hRule="exact" w:val="277"/>
        </w:trPr>
        <w:tc>
          <w:tcPr>
            <w:tcW w:w="426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>
        <w:trPr>
          <w:trHeight w:hRule="exact" w:val="277"/>
        </w:trPr>
        <w:tc>
          <w:tcPr>
            <w:tcW w:w="426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21E78" w:rsidRPr="00FE2B5D">
        <w:trPr>
          <w:trHeight w:hRule="exact" w:val="972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1277" w:type="dxa"/>
          </w:tcPr>
          <w:p w:rsidR="00821E78" w:rsidRDefault="00821E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21E78" w:rsidRPr="00FE2B5D" w:rsidRDefault="00821E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21E78">
        <w:trPr>
          <w:trHeight w:hRule="exact" w:val="277"/>
        </w:trPr>
        <w:tc>
          <w:tcPr>
            <w:tcW w:w="426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21E78">
        <w:trPr>
          <w:trHeight w:hRule="exact" w:val="277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1277" w:type="dxa"/>
          </w:tcPr>
          <w:p w:rsidR="00821E78" w:rsidRDefault="00821E78"/>
        </w:tc>
        <w:tc>
          <w:tcPr>
            <w:tcW w:w="993" w:type="dxa"/>
          </w:tcPr>
          <w:p w:rsidR="00821E78" w:rsidRDefault="00821E78"/>
        </w:tc>
        <w:tc>
          <w:tcPr>
            <w:tcW w:w="2836" w:type="dxa"/>
          </w:tcPr>
          <w:p w:rsidR="00821E78" w:rsidRDefault="00821E78"/>
        </w:tc>
      </w:tr>
      <w:tr w:rsidR="00821E7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21E78">
        <w:trPr>
          <w:trHeight w:hRule="exact" w:val="775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Майнд-фитнес</w:t>
            </w:r>
          </w:p>
          <w:p w:rsidR="00821E78" w:rsidRDefault="00FE2B5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Б1.В.01.02</w:t>
            </w:r>
          </w:p>
        </w:tc>
        <w:tc>
          <w:tcPr>
            <w:tcW w:w="2836" w:type="dxa"/>
          </w:tcPr>
          <w:p w:rsidR="00821E78" w:rsidRDefault="00821E78"/>
        </w:tc>
      </w:tr>
      <w:tr w:rsidR="00821E7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821E78" w:rsidRPr="00FE2B5D">
        <w:trPr>
          <w:trHeight w:hRule="exact" w:val="1125"/>
        </w:trPr>
        <w:tc>
          <w:tcPr>
            <w:tcW w:w="426" w:type="dxa"/>
          </w:tcPr>
          <w:p w:rsidR="00821E78" w:rsidRDefault="00821E7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21E78" w:rsidRPr="00FE2B5D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21E7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1277" w:type="dxa"/>
          </w:tcPr>
          <w:p w:rsidR="00821E78" w:rsidRDefault="00821E78"/>
        </w:tc>
        <w:tc>
          <w:tcPr>
            <w:tcW w:w="993" w:type="dxa"/>
          </w:tcPr>
          <w:p w:rsidR="00821E78" w:rsidRDefault="00821E78"/>
        </w:tc>
        <w:tc>
          <w:tcPr>
            <w:tcW w:w="2836" w:type="dxa"/>
          </w:tcPr>
          <w:p w:rsidR="00821E78" w:rsidRDefault="00821E78"/>
        </w:tc>
      </w:tr>
      <w:tr w:rsidR="00821E78">
        <w:trPr>
          <w:trHeight w:hRule="exact" w:val="155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1277" w:type="dxa"/>
          </w:tcPr>
          <w:p w:rsidR="00821E78" w:rsidRDefault="00821E78"/>
        </w:tc>
        <w:tc>
          <w:tcPr>
            <w:tcW w:w="993" w:type="dxa"/>
          </w:tcPr>
          <w:p w:rsidR="00821E78" w:rsidRDefault="00821E78"/>
        </w:tc>
        <w:tc>
          <w:tcPr>
            <w:tcW w:w="2836" w:type="dxa"/>
          </w:tcPr>
          <w:p w:rsidR="00821E78" w:rsidRDefault="00821E78"/>
        </w:tc>
      </w:tr>
      <w:tr w:rsidR="00821E7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21E78" w:rsidRPr="00FE2B5D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21E78" w:rsidRPr="00FE2B5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821E78" w:rsidRPr="00FE2B5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1E78" w:rsidRPr="00FE2B5D" w:rsidRDefault="00821E7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821E78">
        <w:trPr>
          <w:trHeight w:hRule="exact" w:val="307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821E78"/>
        </w:tc>
      </w:tr>
      <w:tr w:rsidR="00821E78">
        <w:trPr>
          <w:trHeight w:hRule="exact" w:val="2274"/>
        </w:trPr>
        <w:tc>
          <w:tcPr>
            <w:tcW w:w="426" w:type="dxa"/>
          </w:tcPr>
          <w:p w:rsidR="00821E78" w:rsidRDefault="00821E78"/>
        </w:tc>
        <w:tc>
          <w:tcPr>
            <w:tcW w:w="710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1419" w:type="dxa"/>
          </w:tcPr>
          <w:p w:rsidR="00821E78" w:rsidRDefault="00821E78"/>
        </w:tc>
        <w:tc>
          <w:tcPr>
            <w:tcW w:w="851" w:type="dxa"/>
          </w:tcPr>
          <w:p w:rsidR="00821E78" w:rsidRDefault="00821E78"/>
        </w:tc>
        <w:tc>
          <w:tcPr>
            <w:tcW w:w="285" w:type="dxa"/>
          </w:tcPr>
          <w:p w:rsidR="00821E78" w:rsidRDefault="00821E78"/>
        </w:tc>
        <w:tc>
          <w:tcPr>
            <w:tcW w:w="1277" w:type="dxa"/>
          </w:tcPr>
          <w:p w:rsidR="00821E78" w:rsidRDefault="00821E78"/>
        </w:tc>
        <w:tc>
          <w:tcPr>
            <w:tcW w:w="993" w:type="dxa"/>
          </w:tcPr>
          <w:p w:rsidR="00821E78" w:rsidRDefault="00821E78"/>
        </w:tc>
        <w:tc>
          <w:tcPr>
            <w:tcW w:w="2836" w:type="dxa"/>
          </w:tcPr>
          <w:p w:rsidR="00821E78" w:rsidRDefault="00821E78"/>
        </w:tc>
      </w:tr>
      <w:tr w:rsidR="00821E7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21E7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821E78" w:rsidRPr="00FE2B5D" w:rsidRDefault="00821E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821E78" w:rsidRPr="00FE2B5D" w:rsidRDefault="00821E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21E78" w:rsidRDefault="00FE2B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21E7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 Н.В.</w:t>
            </w:r>
          </w:p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21E78" w:rsidRPr="00FE2B5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21E78">
        <w:trPr>
          <w:trHeight w:hRule="exact" w:val="555"/>
        </w:trPr>
        <w:tc>
          <w:tcPr>
            <w:tcW w:w="9640" w:type="dxa"/>
          </w:tcPr>
          <w:p w:rsidR="00821E78" w:rsidRDefault="00821E78"/>
        </w:tc>
      </w:tr>
      <w:tr w:rsidR="00821E7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21E78" w:rsidRDefault="00FE2B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21E78" w:rsidRPr="00FE2B5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6B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«Майнд-фитнес » в течение 2022/2023 учебного года: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821E78" w:rsidRPr="00FE2B5D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Б1.В.01.02 «Майнд-фитнес ».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21E78" w:rsidRPr="00FE2B5D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«Майнд-фитнес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21E78" w:rsidRPr="00FE2B5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стратегию, цели и задачи развития дошкольной образовательной организации,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821E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управленческие основы определения стратегии, целей и задач развития; дошкольной образовательной организации</w:t>
            </w:r>
          </w:p>
        </w:tc>
      </w:tr>
      <w:tr w:rsidR="00821E78" w:rsidRPr="00FE2B5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основные тенденции развития дошкольного образования, как основу для определения стратегии, целей и задач методического обеспечения образовательной деятельности в ДОО, программного планирования его работы и участия в различных программах и проектах, инновационной деятельности</w:t>
            </w:r>
          </w:p>
        </w:tc>
      </w:tr>
      <w:tr w:rsidR="00821E78" w:rsidRPr="00FE2B5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сущность и современные подходы к осуществлению процесса эффективного взаимодействия и сотрудничества с органамигосударственной власти, местного самоуправления, организациями, общественностью, родителями (лицами, их заменяющими),гражданам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создавать условия для продуктивного развития дошкольной образовательной организации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осуществлять деятельность субъектов образования и эффективной реализации образовательного процесса и образовательных маршрутов обучающихся, как основы для обеспечения качества образовательных результатов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технологией программного планирования работы ДОО и ее участия в различных программах и проектах, организации инновационной деятельности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опытом планирования и организации всех видов деятельности детского сада, инновационной деятельности, опытом принятия управленческих решений в процессе их реализации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УК-1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21E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способы выделения проблемной ситуации на основе  системного анализа проблемы и возможные пути ее развития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алгоритм разработки возможных решений проблемнойситуации на основе системного подхода</w:t>
            </w:r>
          </w:p>
        </w:tc>
      </w:tr>
      <w:tr w:rsidR="00821E78" w:rsidRPr="00FE2B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этапы и различные варианты решения проблемной ситуации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821E78" w:rsidRPr="00FE2B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грамотно, логично, аргументированно формулировать суждения и оценки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выявлять и оценивать практические последствия действий по разрешению проблемной ситуации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способами осуществления критической оценки преимуществ возможных решений проблемнойситуации и выявляет возможные риски</w:t>
            </w:r>
          </w:p>
        </w:tc>
      </w:tr>
      <w:tr w:rsidR="00821E78" w:rsidRPr="00FE2B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способами выстраивания стратегии действий</w:t>
            </w:r>
          </w:p>
        </w:tc>
      </w:tr>
      <w:tr w:rsidR="00821E78" w:rsidRPr="00FE2B5D">
        <w:trPr>
          <w:trHeight w:hRule="exact" w:val="277"/>
        </w:trPr>
        <w:tc>
          <w:tcPr>
            <w:tcW w:w="964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21E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свои ресурсы (личностные, психофизиологические, ситуативные, временные и т.д.)</w:t>
            </w:r>
          </w:p>
        </w:tc>
      </w:tr>
      <w:tr w:rsidR="00821E78" w:rsidRPr="00FE2B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приоритеты собственной деятельности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цели собственной деятельности, ресурсы, условия, средства  развития деятельности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способы оценки эффективности использованиявременидлясовершенствованиясвоей деятельности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способы совершенствования своей деятельности на основе приобретения новых знаний и умений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821E78" w:rsidRPr="00FE2B5D">
        <w:trPr>
          <w:trHeight w:hRule="exact" w:val="416"/>
        </w:trPr>
        <w:tc>
          <w:tcPr>
            <w:tcW w:w="964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 w:rsidRPr="00FE2B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21E78" w:rsidRPr="00FE2B5D">
        <w:trPr>
          <w:trHeight w:hRule="exact" w:val="3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21E78" w:rsidRPr="00FE2B5D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Б1.В.01.02 «Майнд-фитнес » относится к обязательной части, является дисциплиной Блока Б1. «Дисциплины (модули)». Модуль "Ключевые компетенции менеджера образования"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821E78" w:rsidRPr="00FE2B5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21E7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821E78"/>
        </w:tc>
      </w:tr>
      <w:tr w:rsidR="00821E78" w:rsidRPr="00FE2B5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Pr="00FE2B5D" w:rsidRDefault="00FE2B5D">
            <w:pPr>
              <w:spacing w:after="0" w:line="240" w:lineRule="auto"/>
              <w:jc w:val="center"/>
              <w:rPr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lang w:val="ru-RU"/>
              </w:rPr>
              <w:t>Планирование профессии и карьеры, Методология и методы научного исследования, Теория аргументации в исследовательской деятельности, Социальный маркетинг в образовании, Психология управления (с практикумом)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УК-1, ПК-1</w:t>
            </w:r>
          </w:p>
        </w:tc>
      </w:tr>
      <w:tr w:rsidR="00821E78" w:rsidRPr="00FE2B5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21E78">
        <w:trPr>
          <w:trHeight w:hRule="exact" w:val="7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1E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821E78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21E78" w:rsidRPr="00FE2B5D" w:rsidRDefault="00821E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21E78">
        <w:trPr>
          <w:trHeight w:hRule="exact" w:val="416"/>
        </w:trPr>
        <w:tc>
          <w:tcPr>
            <w:tcW w:w="3970" w:type="dxa"/>
          </w:tcPr>
          <w:p w:rsidR="00821E78" w:rsidRDefault="00821E78"/>
        </w:tc>
        <w:tc>
          <w:tcPr>
            <w:tcW w:w="1702" w:type="dxa"/>
          </w:tcPr>
          <w:p w:rsidR="00821E78" w:rsidRDefault="00821E78"/>
        </w:tc>
        <w:tc>
          <w:tcPr>
            <w:tcW w:w="1702" w:type="dxa"/>
          </w:tcPr>
          <w:p w:rsidR="00821E78" w:rsidRDefault="00821E78"/>
        </w:tc>
        <w:tc>
          <w:tcPr>
            <w:tcW w:w="426" w:type="dxa"/>
          </w:tcPr>
          <w:p w:rsidR="00821E78" w:rsidRDefault="00821E78"/>
        </w:tc>
        <w:tc>
          <w:tcPr>
            <w:tcW w:w="852" w:type="dxa"/>
          </w:tcPr>
          <w:p w:rsidR="00821E78" w:rsidRDefault="00821E78"/>
        </w:tc>
        <w:tc>
          <w:tcPr>
            <w:tcW w:w="993" w:type="dxa"/>
          </w:tcPr>
          <w:p w:rsidR="00821E78" w:rsidRDefault="00821E78"/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майнд-фитнеса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</w:tr>
      <w:tr w:rsidR="00821E7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значение майнд-фитнес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fitness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для современного профессионала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 процессы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майнд-фитнеса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1E78" w:rsidRDefault="00821E78"/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критического и системного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креативности и творческого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21E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1E7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821E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21E78" w:rsidRPr="00FE2B5D">
        <w:trPr>
          <w:trHeight w:hRule="exact" w:val="1177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обучении: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21E78" w:rsidRDefault="00FE2B5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21E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21E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21E78" w:rsidRPr="00FE2B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и значение майнд-фитнес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mind</w:t>
            </w: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fitness</w:t>
            </w: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для современного профессионала</w:t>
            </w:r>
          </w:p>
        </w:tc>
      </w:tr>
      <w:tr w:rsidR="00821E78" w:rsidRPr="00FE2B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развития рынка труда. Требования работодателей к работникам будущего. Форсайт-технология как средство прогнозирования будущей карьеры. Атлас новых профессий. Надпрофессиональные навыки в профессиях будущего. Тренер по майнд- фитнесу - профессия будущего.</w:t>
            </w:r>
          </w:p>
        </w:tc>
      </w:tr>
      <w:tr w:rsidR="00821E78" w:rsidRPr="00FE2B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критического и системного мышления</w:t>
            </w:r>
          </w:p>
        </w:tc>
      </w:tr>
      <w:tr w:rsidR="00821E7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понятий. Проверка гипотез. Логика. Умозаключения и дедуктивное рассуждение. Формальное мышление. Принятие решений. Индуктивное рассуждение. Принятие решений в «реальном мире». Рассуждение и мозг. Оценка вероятностей. Репрезентативность. Принятие   решений и рациональность. Мышление: решение задач, творчество и человеческий интеллект.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Репрезентация задачи. Внутренняя репрезентация и решение задач</w:t>
            </w:r>
          </w:p>
        </w:tc>
      </w:tr>
      <w:tr w:rsidR="00821E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21E7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Когнитивные процессы человека</w:t>
            </w:r>
          </w:p>
        </w:tc>
      </w:tr>
      <w:tr w:rsidR="00821E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Внимание, физиологическая основа. Функции и виды авнимания. Восприятие и его свойства. Память: виды, процессы, свойства.Мышление: виды, свойства, процессы.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Воображение и его виды</w:t>
            </w:r>
          </w:p>
        </w:tc>
      </w:tr>
      <w:tr w:rsidR="00821E78" w:rsidRPr="00FE2B5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креативности и творческого мышления</w:t>
            </w:r>
          </w:p>
        </w:tc>
      </w:tr>
      <w:tr w:rsidR="00821E7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творческого мышления.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Когнитивный стиль как категория когнитивной психологии. Половые различия в стилях мышления. Когнитивные стили личности.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Функции, классификация и содержательная характеристика когнитивных стилей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Помехи для творчества – когнитивные, эмоциональные, социальные.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Роль внимания, сознательного контроля и памяти в творческой деятельности. Инсайт.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увеличения творческого потенциала.</w:t>
            </w:r>
          </w:p>
          <w:p w:rsidR="00821E78" w:rsidRDefault="00FE2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Когнитивное развитие. Половозрастные особенности развития когнитивных способно- стей.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когнитивных способностей в формировании и развитии интеллекта.</w:t>
            </w:r>
          </w:p>
        </w:tc>
      </w:tr>
      <w:tr w:rsidR="00821E7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</w:t>
            </w:r>
          </w:p>
        </w:tc>
      </w:tr>
      <w:tr w:rsidR="00821E78" w:rsidRPr="00FE2B5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1.Поиск информации 2.Принципы отбора информации 3.Чтение:поисковое, выборочное, углубленное, активное 4.Запоминание: законы памяти, "куммулятивный эффект", "метод 2 минут", техника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SQRRR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survey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recite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”, “оценка, вопрос, чтение, воспоминание и рецензия” 5.Формы фиксации: план, тезисы, конспект, интеллект-карта 6.Систематизация и хранение 7.Преобразование и интерпретация 8.Оценка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21E78" w:rsidRPr="00FE2B5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821E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21E78" w:rsidRPr="00FE2B5D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«Майнд-фитнес » / Савина Н.В.. – Омск: Изд-во Омской гуманитарной академии, 2022.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21E7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21E78" w:rsidRPr="00FE2B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Ложечкина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hyperlink r:id="rId4" w:history="1">
              <w:r w:rsidR="00931DD9">
                <w:rPr>
                  <w:rStyle w:val="a3"/>
                  <w:lang w:val="ru-RU"/>
                </w:rPr>
                <w:t>http://www.iprbookshop.ru/75576.html</w:t>
              </w:r>
            </w:hyperlink>
            <w:r w:rsidRPr="00FE2B5D">
              <w:rPr>
                <w:lang w:val="ru-RU"/>
              </w:rPr>
              <w:t xml:space="preserve"> </w:t>
            </w:r>
          </w:p>
        </w:tc>
      </w:tr>
      <w:tr w:rsidR="00821E78" w:rsidRPr="00FE2B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978-5-534-06304-2.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hyperlink r:id="rId5" w:history="1">
              <w:r w:rsidR="00931DD9">
                <w:rPr>
                  <w:rStyle w:val="a3"/>
                  <w:lang w:val="ru-RU"/>
                </w:rPr>
                <w:t>https://urait.ru/bcode/441934</w:t>
              </w:r>
            </w:hyperlink>
            <w:r w:rsidRPr="00FE2B5D">
              <w:rPr>
                <w:lang w:val="ru-RU"/>
              </w:rPr>
              <w:t xml:space="preserve"> </w:t>
            </w:r>
          </w:p>
        </w:tc>
      </w:tr>
      <w:tr w:rsidR="00821E7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978-5-534-06012-6.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931DD9">
                <w:rPr>
                  <w:rStyle w:val="a3"/>
                </w:rPr>
                <w:t>https://urait.ru/bcode/441130</w:t>
              </w:r>
            </w:hyperlink>
            <w:r>
              <w:t xml:space="preserve"> </w:t>
            </w:r>
          </w:p>
        </w:tc>
      </w:tr>
      <w:tr w:rsidR="00821E78">
        <w:trPr>
          <w:trHeight w:hRule="exact" w:val="304"/>
        </w:trPr>
        <w:tc>
          <w:tcPr>
            <w:tcW w:w="285" w:type="dxa"/>
          </w:tcPr>
          <w:p w:rsidR="00821E78" w:rsidRDefault="00821E7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21E78" w:rsidRPr="00FE2B5D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терминологических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кроссвордах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Чумичева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Краснодар,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978-5-93926-292-7.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hyperlink r:id="rId7" w:history="1">
              <w:r w:rsidR="00931DD9">
                <w:rPr>
                  <w:rStyle w:val="a3"/>
                  <w:lang w:val="ru-RU"/>
                </w:rPr>
                <w:t>http://www.iprbookshop.ru/62610.html</w:t>
              </w:r>
            </w:hyperlink>
            <w:r w:rsidRPr="00FE2B5D">
              <w:rPr>
                <w:lang w:val="ru-RU"/>
              </w:rPr>
              <w:t xml:space="preserve"> </w:t>
            </w:r>
          </w:p>
        </w:tc>
      </w:tr>
      <w:tr w:rsidR="00821E78" w:rsidRPr="00FE2B5D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Абрамишвили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Ануфриев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Бутовская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Зажогина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Камалетдинова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Кишиков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Кофейникова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Пучкова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Розенова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Суховершина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Ферапонтова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Четверикова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Чмель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Пучкова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978-5-4263-0523-6.</w:t>
            </w:r>
            <w:r w:rsidRPr="00FE2B5D">
              <w:rPr>
                <w:lang w:val="ru-RU"/>
              </w:rPr>
              <w:t xml:space="preserve"> 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2B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2B5D">
              <w:rPr>
                <w:lang w:val="ru-RU"/>
              </w:rPr>
              <w:t xml:space="preserve"> </w:t>
            </w:r>
            <w:hyperlink r:id="rId8" w:history="1">
              <w:r w:rsidR="00931DD9">
                <w:rPr>
                  <w:rStyle w:val="a3"/>
                  <w:lang w:val="ru-RU"/>
                </w:rPr>
                <w:t>http://www.iprbookshop.ru/75804.html</w:t>
              </w:r>
            </w:hyperlink>
            <w:r w:rsidRPr="00FE2B5D">
              <w:rPr>
                <w:lang w:val="ru-RU"/>
              </w:rPr>
              <w:t xml:space="preserve"> </w:t>
            </w: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21E78" w:rsidRPr="00FE2B5D">
        <w:trPr>
          <w:trHeight w:hRule="exact" w:val="255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EB7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   Словари и энциклопедии на Академике Режим доступа: </w:t>
            </w:r>
            <w:hyperlink r:id="rId17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21E78" w:rsidRPr="00FE2B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21E78" w:rsidRPr="00FE2B5D">
        <w:trPr>
          <w:trHeight w:hRule="exact" w:val="77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6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дисциплине, текст лекций, а также электронные пособия.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21E78" w:rsidRPr="00FE2B5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21E78" w:rsidRPr="00FE2B5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21E78" w:rsidRPr="00FE2B5D" w:rsidRDefault="00821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21E78" w:rsidRDefault="00FE2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21E78" w:rsidRDefault="00FE2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21E78" w:rsidRPr="00FE2B5D" w:rsidRDefault="00821E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21E78" w:rsidRPr="00FE2B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21E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21E78" w:rsidRPr="00FE2B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21E78" w:rsidRPr="00FE2B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931D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21E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Default="00FE2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21E78" w:rsidRPr="00FE2B5D">
        <w:trPr>
          <w:trHeight w:hRule="exact" w:val="30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21E78" w:rsidRPr="00FE2B5D">
        <w:trPr>
          <w:trHeight w:hRule="exact" w:val="277"/>
        </w:trPr>
        <w:tc>
          <w:tcPr>
            <w:tcW w:w="9640" w:type="dxa"/>
          </w:tcPr>
          <w:p w:rsidR="00821E78" w:rsidRPr="00FE2B5D" w:rsidRDefault="00821E78">
            <w:pPr>
              <w:rPr>
                <w:lang w:val="ru-RU"/>
              </w:rPr>
            </w:pPr>
          </w:p>
        </w:tc>
      </w:tr>
      <w:tr w:rsidR="00821E78" w:rsidRPr="00FE2B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21E78" w:rsidRPr="00FE2B5D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821E78" w:rsidRPr="00FE2B5D" w:rsidRDefault="00FE2B5D">
      <w:pPr>
        <w:rPr>
          <w:sz w:val="0"/>
          <w:szCs w:val="0"/>
          <w:lang w:val="ru-RU"/>
        </w:rPr>
      </w:pPr>
      <w:r w:rsidRPr="00FE2B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1E78" w:rsidRPr="00FE2B5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EB7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21E78" w:rsidRPr="00FE2B5D" w:rsidRDefault="00FE2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21E78" w:rsidRPr="00FE2B5D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1E78" w:rsidRPr="00FE2B5D" w:rsidRDefault="00FE2B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2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821E78" w:rsidRPr="00FE2B5D" w:rsidRDefault="00821E78">
      <w:pPr>
        <w:rPr>
          <w:lang w:val="ru-RU"/>
        </w:rPr>
      </w:pPr>
    </w:p>
    <w:sectPr w:rsidR="00821E78" w:rsidRPr="00FE2B5D" w:rsidSect="00821E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941A8"/>
    <w:rsid w:val="00664F4B"/>
    <w:rsid w:val="006B67BC"/>
    <w:rsid w:val="00821E78"/>
    <w:rsid w:val="00931DD9"/>
    <w:rsid w:val="00D31453"/>
    <w:rsid w:val="00E209E2"/>
    <w:rsid w:val="00EB73FE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3F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73FE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3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80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2610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1130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41934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75576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6229</Words>
  <Characters>35508</Characters>
  <Application>Microsoft Office Word</Application>
  <DocSecurity>0</DocSecurity>
  <Lines>295</Lines>
  <Paragraphs>83</Paragraphs>
  <ScaleCrop>false</ScaleCrop>
  <Company/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2022-2023_ФГОС3++2022_Маг-ОФО-ППО(УДО)(22)_plx_Майнд-фитнес </dc:title>
  <dc:creator>FastReport.NET</dc:creator>
  <cp:lastModifiedBy>Mark Bernstorf</cp:lastModifiedBy>
  <cp:revision>6</cp:revision>
  <dcterms:created xsi:type="dcterms:W3CDTF">2022-04-29T17:36:00Z</dcterms:created>
  <dcterms:modified xsi:type="dcterms:W3CDTF">2022-11-14T02:46:00Z</dcterms:modified>
</cp:coreProperties>
</file>